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NAC原生公链碎片化协议技术白皮书（PDF适配</w:t>
      </w:r>
      <w:r>
        <w:rPr>
          <w:rFonts w:eastAsia="等线" w:ascii="Arial" w:cs="Arial" w:hAnsi="Arial"/>
          <w:b w:val="true"/>
          <w:sz w:val="52"/>
        </w:rPr>
        <w:t>版）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一、碎片化协议概述</w:t>
      </w:r>
      <w:bookmarkEnd w:id="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1. 核心定义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资产碎片化</w:t>
      </w:r>
      <w:r>
        <w:rPr>
          <w:rFonts w:eastAsia="等线" w:ascii="Arial" w:cs="Arial" w:hAnsi="Arial"/>
          <w:sz w:val="22"/>
        </w:rPr>
        <w:t>：将不可分割或高价值资产（如NFT、稀有代币、不动产凭证等）分割成多个可交易的小额代币，降低投资门槛，提高流动性。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2. 碎片化类型</w:t>
      </w:r>
      <w:bookmarkEnd w:id="2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同质化碎片化</w:t>
      </w:r>
      <w:r>
        <w:rPr>
          <w:rFonts w:eastAsia="等线" w:ascii="Arial" w:cs="Arial" w:hAnsi="Arial"/>
          <w:sz w:val="22"/>
        </w:rPr>
        <w:t>：将资产分割为等值的ERC-20标准代币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非同质化碎片化</w:t>
      </w:r>
      <w:r>
        <w:rPr>
          <w:rFonts w:eastAsia="等线" w:ascii="Arial" w:cs="Arial" w:hAnsi="Arial"/>
          <w:sz w:val="22"/>
        </w:rPr>
        <w:t>：保留资产的部分特性，创建半同质化代币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分层碎片化</w:t>
      </w:r>
      <w:r>
        <w:rPr>
          <w:rFonts w:eastAsia="等线" w:ascii="Arial" w:cs="Arial" w:hAnsi="Arial"/>
          <w:sz w:val="22"/>
        </w:rPr>
        <w:t>：基于不同权益创建不同级别的碎片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跨链碎片化</w:t>
      </w:r>
      <w:r>
        <w:rPr>
          <w:rFonts w:eastAsia="等线" w:ascii="Arial" w:cs="Arial" w:hAnsi="Arial"/>
          <w:sz w:val="22"/>
        </w:rPr>
        <w:t>：碎片在不同链上流通和交易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二、整体架构设计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1. 碎片化系统集成架构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┌─────────────────────────────────────────────────────┐</w:t>
              <w:br/>
              <w:t>│                 NAC根链（Root Chain）                  │</w:t>
              <w:br/>
              <w:t>│  - 资产碎片化注册中心  - 碎片合成验证  - 全局流动性池  │</w:t>
              <w:br/>
              <w:t>└───────────────┬─────────────────┬───────────────────┘</w:t>
              <w:br/>
              <w:t xml:space="preserve">                │                 │</w:t>
              <w:br/>
              <w:t xml:space="preserve">    ┌───────────▼────┐    ┌──────▼─────────┐</w:t>
              <w:br/>
              <w:t xml:space="preserve">    │ 碎片化智能合约层 │    │  跨链碎片管理器  │</w:t>
              <w:br/>
              <w:t xml:space="preserve">    │  - 碎片创建     │    │  - 碎片跨链映射  │</w:t>
              <w:br/>
              <w:t xml:space="preserve">    │  - 权益分配     │    │  - 跨链流动性   │</w:t>
              <w:br/>
              <w:t xml:space="preserve">    │  - 合成验证     │    └───────────────┘</w:t>
              <w:br/>
              <w:t xml:space="preserve">    └───────────┬────┘</w:t>
              <w:br/>
              <w:t xml:space="preserve">                │</w:t>
              <w:br/>
              <w:t xml:space="preserve">    ┌───────────▼──────────────────────────┐</w:t>
              <w:br/>
              <w:t xml:space="preserve">    │          碎片化资产层级                 │</w:t>
              <w:br/>
              <w:t xml:space="preserve">    ├─────────────────────────────────────┤</w:t>
              <w:br/>
              <w:t xml:space="preserve">    │  Layer1: 碎片所有权记录（根链）        │</w:t>
              <w:br/>
              <w:t xml:space="preserve">    │  Layer2: 碎片交易层（高速链）          │</w:t>
              <w:br/>
              <w:t xml:space="preserve">    │  Layer3: 碎片衍生品层（应用链）        │</w:t>
              <w:br/>
              <w:t xml:space="preserve">    └────────────────────────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─────────────┘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 核心组件</w:t>
      </w:r>
      <w:bookmarkEnd w:id="5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碎片化工厂合约</w:t>
      </w:r>
      <w:r>
        <w:rPr>
          <w:rFonts w:eastAsia="等线" w:ascii="Arial" w:cs="Arial" w:hAnsi="Arial"/>
          <w:sz w:val="22"/>
        </w:rPr>
        <w:t>（Fragmentation Factory）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碎片代币合约</w:t>
      </w:r>
      <w:r>
        <w:rPr>
          <w:rFonts w:eastAsia="等线" w:ascii="Arial" w:cs="Arial" w:hAnsi="Arial"/>
          <w:sz w:val="22"/>
        </w:rPr>
        <w:t>（Fragment Token）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碎片合成验证器</w:t>
      </w:r>
      <w:r>
        <w:rPr>
          <w:rFonts w:eastAsia="等线" w:ascii="Arial" w:cs="Arial" w:hAnsi="Arial"/>
          <w:sz w:val="22"/>
        </w:rPr>
        <w:t>（Recomposition Validator）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碎片流动性池</w:t>
      </w:r>
      <w:r>
        <w:rPr>
          <w:rFonts w:eastAsia="等线" w:ascii="Arial" w:cs="Arial" w:hAnsi="Arial"/>
          <w:sz w:val="22"/>
        </w:rPr>
        <w:t>（Fragment Liquidity Pool）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碎片治理模块</w:t>
      </w:r>
      <w:r>
        <w:rPr>
          <w:rFonts w:eastAsia="等线" w:ascii="Arial" w:cs="Arial" w:hAnsi="Arial"/>
          <w:sz w:val="22"/>
        </w:rPr>
        <w:t>（Fragment Governance）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>三、碎片化协议详细设计</w:t>
      </w:r>
      <w:bookmarkEnd w:id="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1. 碎片化流程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完整资产碎片化流程：</w:t>
              <w:br/>
              <w:t>1. 资产锁定 → 2. 碎片创建 →</w:t>
            </w:r>
            <w:r>
              <w:rPr>
                <w:rFonts w:eastAsia="Consolas" w:ascii="Consolas" w:cs="Consolas" w:hAnsi="Consolas"/>
                <w:sz w:val="22"/>
              </w:rPr>
              <w:t xml:space="preserve"> 3. 碎片分发 → 4. 碎片流通 → 5. 碎片合成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2. 碎片化智能合约系统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碎片化工厂合约</w:t>
              <w:br/>
              <w:t>contract FragmentationFactory {</w:t>
              <w:br/>
              <w:t xml:space="preserve">    struct FragmentationPool {</w:t>
              <w:br/>
              <w:t xml:space="preserve">        address originalAsset;      // 原资产地址</w:t>
              <w:br/>
              <w:t xml:space="preserve">        uint256 assetId;            // 资产ID（NFT时为tokenId）</w:t>
              <w:br/>
              <w:t xml:space="preserve">        address fragmentToken;      // 碎片代币地址</w:t>
              <w:br/>
              <w:t xml:space="preserve">        uint256 totalFragments;     // 总碎片数</w:t>
              <w:br/>
              <w:t xml:space="preserve">        uint256 fragmentPrice;      // 每个碎片价格</w:t>
              <w:br/>
              <w:t xml:space="preserve">        bool isActive;              // 是否活跃</w:t>
              <w:br/>
              <w:t xml:space="preserve">        address creator;            // 创建者</w:t>
              <w:br/>
              <w:t xml:space="preserve">        uint256 creationTime;       // 创建时间</w:t>
              <w:br/>
              <w:t xml:space="preserve">    }</w:t>
              <w:br/>
              <w:t xml:space="preserve">    </w:t>
              <w:br/>
              <w:t xml:space="preserve">    mapping(address =&gt; mapping(uint256 =&gt; FragmentationPool)) public pools;</w:t>
              <w:br/>
              <w:t xml:space="preserve">    mapping(address =&gt; bool) public approvedAssets;  // 允许碎片化的资产</w:t>
              <w:br/>
              <w:t xml:space="preserve">    </w:t>
              <w:br/>
              <w:t xml:space="preserve">    // 创建碎片化池</w:t>
              <w:br/>
              <w:t xml:space="preserve">    function createFragmentationPool(</w:t>
              <w:br/>
              <w:t xml:space="preserve">        address assetAddress,</w:t>
              <w:br/>
              <w:t xml:space="preserve">        uint256 assetId,</w:t>
              <w:br/>
              <w:t xml:space="preserve">        string memory fragmentName,</w:t>
              <w:br/>
              <w:t xml:space="preserve">        string memory fragmentSymbol,</w:t>
              <w:br/>
              <w:t xml:space="preserve">        uint256 totalFragments,</w:t>
              <w:br/>
              <w:t xml:space="preserve">        uint256 initialPrice</w:t>
              <w:br/>
              <w:t xml:space="preserve">    ) external returns (address fragmentToken) {</w:t>
              <w:br/>
              <w:t xml:space="preserve">        require(approvedAssets[assetAddress], "Asset not approved for fragmentation");</w:t>
              <w:br/>
              <w:t xml:space="preserve">        </w:t>
              <w:br/>
              <w:t xml:space="preserve">        // 转移原资产到工厂合约（锁定）</w:t>
              <w:br/>
              <w:t xml:space="preserve">        IERC721(assetAddress).transferFrom(msg.sender, address(this), assetId);</w:t>
              <w:br/>
              <w:t xml:space="preserve">        </w:t>
              <w:br/>
              <w:t xml:space="preserve">        // 创建碎片代币</w:t>
              <w:br/>
              <w:t xml:space="preserve">        fragmentToken = address(new FragmentToken(</w:t>
              <w:br/>
              <w:t xml:space="preserve">            fragmentName,</w:t>
              <w:br/>
              <w:t xml:space="preserve">            fragmentSymbol,</w:t>
              <w:br/>
              <w:t xml:space="preserve">            totalFragments,</w:t>
              <w:br/>
              <w:t xml:space="preserve">            msg.sender</w:t>
              <w:br/>
              <w:t xml:space="preserve">        ));</w:t>
              <w:br/>
              <w:t xml:space="preserve">        </w:t>
              <w:br/>
              <w:t xml:space="preserve">        // 记录碎片化池</w:t>
              <w:br/>
              <w:t xml:space="preserve">        pools[assetAddress][assetId] = FragmentationPool({</w:t>
              <w:br/>
              <w:t xml:space="preserve">            originalAsset: assetAddress,</w:t>
              <w:br/>
              <w:t xml:space="preserve">            assetId: assetId,</w:t>
              <w:br/>
              <w:t xml:space="preserve">            fragmentToken: fragmentToken,</w:t>
              <w:br/>
              <w:t xml:space="preserve">            totalFragments: totalFragments,</w:t>
              <w:br/>
              <w:t xml:space="preserve">            fragmentPrice: initialPrice,</w:t>
              <w:br/>
              <w:t xml:space="preserve">            isActive: true,</w:t>
              <w:br/>
              <w:t xml:space="preserve">            creator: msg.sender,</w:t>
              <w:br/>
              <w:t xml:space="preserve">            creationTime: block.timestamp</w:t>
              <w:br/>
              <w:t xml:space="preserve">        });</w:t>
              <w:br/>
              <w:t xml:space="preserve">        </w:t>
              <w:br/>
              <w:t xml:space="preserve">        emit FragmentationPoolCreated(</w:t>
              <w:br/>
              <w:t xml:space="preserve">            assetAddress,</w:t>
              <w:br/>
              <w:t xml:space="preserve">            assetId,</w:t>
              <w:br/>
              <w:t xml:space="preserve">            fragmentToken,</w:t>
              <w:br/>
              <w:t xml:space="preserve">            totalFragments,</w:t>
              <w:br/>
              <w:t xml:space="preserve">            msg.sender</w:t>
              <w:br/>
              <w:t xml:space="preserve">        );</w:t>
              <w:br/>
              <w:t xml:space="preserve">    }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 碎片代币合约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增强型碎片代币合约</w:t>
              <w:br/>
              <w:t>contract FragmentToken is ERC20, ERC20Permit {</w:t>
              <w:br/>
              <w:t xml:space="preserve">    struct FragmentInfo {</w:t>
              <w:br/>
              <w:t xml:space="preserve">        address originalAsset;      // 原资产</w:t>
              <w:br/>
              <w:t xml:space="preserve">        uint256 originalTokenId;    // 原资产ID</w:t>
              <w:br/>
              <w:t xml:space="preserve">        uint256 requiredFragments;  // 合成所需碎片数</w:t>
              <w:br/>
              <w:t xml:space="preserve">        address fragmentationPool;  // 所属碎片池</w:t>
              <w:br/>
              <w:t xml:space="preserve">        uint256 creationTimestamp;  // 创建时间戳</w:t>
              <w:br/>
              <w:t xml:space="preserve">    }</w:t>
              <w:br/>
              <w:t xml:space="preserve">    </w:t>
              <w:br/>
              <w:t xml:space="preserve">    FragmentInfo public fragmentInfo;</w:t>
              <w:br/>
              <w:t xml:space="preserve">    </w:t>
              <w:br/>
              <w:t xml:space="preserve">    // 权益相关</w:t>
              <w:br/>
              <w:t xml:space="preserve">    mapping(address =&gt; uint256) public votingPower;  // 投票权</w:t>
              <w:br/>
              <w:t xml:space="preserve">    mapping(address =&gt; uint256) public dividendShare; // 分红权</w:t>
              <w:br/>
              <w:t xml:space="preserve">    </w:t>
              <w:br/>
              <w:t xml:space="preserve">    constructor(</w:t>
              <w:br/>
              <w:t xml:space="preserve">        string memory name_,</w:t>
              <w:br/>
              <w:t xml:space="preserve">        string memory symbol_,</w:t>
              <w:br/>
              <w:t xml:space="preserve">        uint256 totalSupply_,</w:t>
              <w:br/>
              <w:t xml:space="preserve">        address initialOwner_</w:t>
              <w:br/>
              <w:t xml:space="preserve">    ) ERC20(name_, symbol_) ERC20Permit(name_) {</w:t>
              <w:br/>
              <w:t xml:space="preserve">        _mint(initialOwner_, totalSupply_);</w:t>
              <w:br/>
              <w:t xml:space="preserve">    }</w:t>
              <w:br/>
              <w:t xml:space="preserve">    </w:t>
              <w:br/>
              <w:t xml:space="preserve">    // 设置碎片信息（仅工厂合约可调用）</w:t>
              <w:br/>
              <w:t xml:space="preserve">    function setFragmentInfo(</w:t>
              <w:br/>
              <w:t xml:space="preserve">        address originalAsset,</w:t>
              <w:br/>
              <w:t xml:space="preserve">        uint256 tokenId,</w:t>
              <w:br/>
              <w:t xml:space="preserve">        uint256 requiredFragments,</w:t>
              <w:br/>
              <w:t xml:space="preserve">        address poolAddress</w:t>
              <w:br/>
              <w:t xml:space="preserve">    ) external onlyOwner {</w:t>
              <w:br/>
              <w:t xml:space="preserve">        fragmentInfo = FragmentInfo({</w:t>
              <w:br/>
              <w:t xml:space="preserve">            originalAsset: originalAsset,</w:t>
              <w:br/>
              <w:t xml:space="preserve">            originalTokenId: tokenId,</w:t>
              <w:br/>
              <w:t xml:space="preserve">            requiredFragments: requiredFragments,</w:t>
              <w:br/>
              <w:t xml:space="preserve">            fragmentationPool: poolAddress,</w:t>
              <w:br/>
              <w:t xml:space="preserve">            creationTimestamp: block.timestamp</w:t>
              <w:br/>
              <w:t xml:space="preserve">        });</w:t>
              <w:br/>
              <w:t xml:space="preserve">    }</w:t>
              <w:br/>
              <w:t xml:space="preserve">    </w:t>
              <w:br/>
              <w:t xml:space="preserve">    // 碎片合成（凑齐足够碎片可赎回原资产）</w:t>
              <w:br/>
              <w:t xml:space="preserve">    function recompose(uint256 amount) external {</w:t>
              <w:br/>
              <w:t xml:space="preserve">        require(amount &gt;= fragmentInfo.requiredFragments, </w:t>
              <w:br/>
              <w:t xml:space="preserve">                "Insufficient fragments for recomposition");</w:t>
              <w:br/>
              <w:t xml:space="preserve">        </w:t>
              <w:br/>
              <w:t xml:space="preserve">        // 销毁碎片</w:t>
              <w:br/>
              <w:t xml:space="preserve">        _burn(msg.sender, fragmentInfo.requiredFragments);</w:t>
              <w:br/>
              <w:t xml:space="preserve">        </w:t>
              <w:br/>
              <w:t xml:space="preserve">        // 触发合成事件，由外部验证器处理</w:t>
              <w:br/>
              <w:t xml:space="preserve">        emit RecompositionRequested(</w:t>
              <w:br/>
              <w:t xml:space="preserve">            msg.sender,</w:t>
              <w:br/>
              <w:t xml:space="preserve">            fragmentInfo.originalAsset,</w:t>
              <w:br/>
              <w:t xml:space="preserve">            fragmentInfo.originalTokenId,</w:t>
              <w:br/>
              <w:t xml:space="preserve">            amount</w:t>
              <w:br/>
              <w:t xml:space="preserve">        );</w:t>
              <w:br/>
              <w:t xml:space="preserve">    }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4. 多层碎片化架构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分层碎片化管理器</w:t>
              <w:br/>
              <w:t>contract LayeredFragmentationManager {</w:t>
              <w:br/>
              <w:t xml:space="preserve">    enum FragmentLayer {</w:t>
              <w:br/>
              <w:t xml:space="preserve">        L1_CORE,      // Layer1：核心所有权层</w:t>
              <w:br/>
              <w:t xml:space="preserve">        L2_TRADING,   // Layer2：交易层</w:t>
              <w:br/>
              <w:t xml:space="preserve">        L3_DERIVATIVE // Layer3：衍生品层</w:t>
              <w:br/>
              <w:t xml:space="preserve">    }</w:t>
              <w:br/>
              <w:t xml:space="preserve">    </w:t>
              <w:br/>
              <w:t xml:space="preserve">    struct LayerConfig {</w:t>
              <w:br/>
              <w:t xml:space="preserve">        FragmentLayer layer;</w:t>
              <w:br/>
              <w:t xml:space="preserve">        address fragmentToken;      // 该层使用的碎片代币</w:t>
              <w:br/>
              <w:t xml:space="preserve">        uint256 maxFragments;       // 该层最大碎片数</w:t>
              <w:br/>
              <w:t xml:space="preserve">        bool tradingEnabled;        // 是否允许交易</w:t>
              <w:br/>
              <w:t xml:space="preserve">        bool composable;            // 是否可组合</w:t>
              <w:br/>
              <w:t xml:space="preserve">    }</w:t>
              <w:br/>
              <w:t xml:space="preserve">    </w:t>
              <w:br/>
              <w:t xml:space="preserve">    mapping(address =&gt; mapping(uint256 =&gt; LayerConfig[])) public assetLayers;</w:t>
              <w:br/>
              <w:t xml:space="preserve">    </w:t>
              <w:br/>
              <w:t xml:space="preserve">    // 创建分层碎片化</w:t>
              <w:br/>
              <w:t xml:space="preserve">    function createLayeredFragmentation(</w:t>
              <w:br/>
              <w:t xml:space="preserve">        address assetAddress,</w:t>
              <w:br/>
              <w:t xml:space="preserve">        uint256 assetId,</w:t>
              <w:br/>
              <w:t xml:space="preserve">        LayerConfig[] memory layerConfigs</w:t>
              <w:br/>
              <w:t xml:space="preserve">    ) external {</w:t>
              <w:br/>
              <w:t xml:space="preserve">        // 验证资产所有权</w:t>
              <w:br/>
              <w:t xml:space="preserve">        require(</w:t>
              <w:br/>
              <w:t xml:space="preserve">            IERC721(assetAddress).ownerOf(assetId) == msg.sender,</w:t>
              <w:br/>
              <w:t xml:space="preserve">            "Not asset owner"</w:t>
              <w:br/>
              <w:t xml:space="preserve">        );</w:t>
              <w:br/>
              <w:t xml:space="preserve">        </w:t>
              <w:br/>
              <w:t xml:space="preserve">        // 锁定原资产</w:t>
              <w:br/>
              <w:t xml:space="preserve">        IERC721(assetAddress).transferFrom(msg.sender, address(this), assetId);</w:t>
              <w:br/>
              <w:t xml:space="preserve">        </w:t>
              <w:br/>
              <w:t xml:space="preserve">        // 为每一层创建碎片代币</w:t>
              <w:br/>
              <w:t xml:space="preserve">        for (uint i = 0; i &lt; layerConfigs.length; i++) {</w:t>
              <w:br/>
              <w:t xml:space="preserve">            LayerConfig memory config = layerConfigs[i];</w:t>
              <w:br/>
              <w:t xml:space="preserve">            </w:t>
              <w:br/>
              <w:t xml:space="preserve">            // 创建该层的碎片代币</w:t>
              <w:br/>
              <w:t xml:space="preserve">            address fragmentToken = _createLayerFragment(</w:t>
              <w:br/>
              <w:t xml:space="preserve">                assetAddress,</w:t>
              <w:br/>
              <w:t xml:space="preserve">                assetId,</w:t>
              <w:br/>
              <w:t xml:space="preserve">                config,</w:t>
              <w:br/>
              <w:t xml:space="preserve">                i</w:t>
              <w:br/>
              <w:t xml:space="preserve">            );</w:t>
              <w:br/>
              <w:t xml:space="preserve">            </w:t>
              <w:br/>
              <w:t xml:space="preserve">            config.fragmentToken = fragmentToken;</w:t>
              <w:br/>
              <w:t xml:space="preserve">            assetLayers[assetAddress][assetId].push(config);</w:t>
              <w:br/>
              <w:t xml:space="preserve">        }</w:t>
              <w:br/>
              <w:t xml:space="preserve">        </w:t>
              <w:br/>
              <w:t xml:space="preserve">        emit LayeredFragmentationCreated(</w:t>
              <w:br/>
              <w:t xml:space="preserve">            assetAddress,</w:t>
              <w:br/>
              <w:t xml:space="preserve">            assetId,</w:t>
              <w:br/>
              <w:t xml:space="preserve">            layerConfigs.length,</w:t>
              <w:br/>
              <w:t xml:space="preserve">            msg.sender</w:t>
              <w:br/>
              <w:t xml:space="preserve">        );</w:t>
              <w:br/>
              <w:t xml:space="preserve">    }</w:t>
              <w:br/>
              <w:t xml:space="preserve">    </w:t>
              <w:br/>
              <w:t xml:space="preserve">    // 跨层碎片转换</w:t>
              <w:br/>
              <w:t xml:space="preserve">    function convertFragments(</w:t>
              <w:br/>
              <w:t xml:space="preserve">        address assetAddress,</w:t>
              <w:br/>
              <w:t xml:space="preserve">        uint256 assetId,</w:t>
              <w:br/>
              <w:t xml:space="preserve">        FragmentLayer fromLayer,</w:t>
              <w:br/>
              <w:t xml:space="preserve">        FragmentLayer toLayer,</w:t>
              <w:br/>
              <w:t xml:space="preserve">        uint256 amount</w:t>
              <w:br/>
              <w:t xml:space="preserve">    ) external {</w:t>
              <w:br/>
              <w:t xml:space="preserve">        // 查找对应层的配置</w:t>
              <w:br/>
              <w:t xml:space="preserve">        LayerConfig memory fromConfig = _getLayerConfig(assetAddress, assetId, fromLayer);</w:t>
              <w:br/>
              <w:t xml:space="preserve">        LayerConfig memory toConfig = _getLayerConfig(assetAddress, assetId, toLayer);</w:t>
              <w:br/>
              <w:t xml:space="preserve">        </w:t>
              <w:br/>
              <w:t xml:space="preserve">        // 验证转换比例（可根据需要设置不同转换率）</w:t>
              <w:br/>
              <w:t xml:space="preserve">        uint256 convertedAmount = _calculateConversion(amount, fromLayer, toLayer);</w:t>
              <w:br/>
              <w:t xml:space="preserve">        </w:t>
              <w:br/>
              <w:t xml:space="preserve">        // 销毁源层碎片</w:t>
              <w:br/>
              <w:t xml:space="preserve">        IERC20(fromConfig.fragmentToken).burnFrom(msg.sender, amount);</w:t>
              <w:br/>
              <w:t xml:space="preserve">        </w:t>
              <w:br/>
              <w:t xml:space="preserve">        // 铸造目标层碎片</w:t>
              <w:br/>
              <w:t xml:space="preserve">        IERC20(toConfig.fragmentToken).mint(msg.sender, convertedAmount);</w:t>
              <w:br/>
              <w:t xml:space="preserve">        </w:t>
              <w:br/>
              <w:t xml:space="preserve">        emit FragmentLayerConverted(</w:t>
              <w:br/>
              <w:t xml:space="preserve">            msg.sender,</w:t>
              <w:br/>
              <w:t xml:space="preserve">            assetAddress,</w:t>
              <w:br/>
              <w:t xml:space="preserve">            assetId,</w:t>
              <w:br/>
              <w:t xml:space="preserve">            fromLayer,</w:t>
              <w:br/>
              <w:t xml:space="preserve">            toLayer,</w:t>
              <w:br/>
              <w:t xml:space="preserve">            amount,</w:t>
              <w:br/>
              <w:t xml:space="preserve">            convertedAmount</w:t>
              <w:br/>
              <w:t xml:space="preserve">        );</w:t>
              <w:br/>
              <w:t xml:space="preserve">    }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5. 跨链碎片化协议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跨链碎片化管理器</w:t>
              <w:br/>
              <w:t>contract CrossChainFragmentation {</w:t>
              <w:br/>
              <w:t xml:space="preserve">    struct CrossChainFragment {</w:t>
              <w:br/>
              <w:t xml:space="preserve">        address localFragment;      // 本地碎片代币地址</w:t>
              <w:br/>
              <w:t xml:space="preserve">        uint256 remoteChainId;      // 目标链ID</w:t>
              <w:br/>
              <w:t xml:space="preserve">        address remoteFragment;     // 目标链碎片代币地址</w:t>
              <w:br/>
              <w:t xml:space="preserve">        uint256 exchangeRate;       // 兑换率（考虑跨链手续费）</w:t>
              <w:br/>
              <w:t xml:space="preserve">        bool isActive;              // 是否激活</w:t>
              <w:br/>
              <w:t xml:space="preserve">    }</w:t>
              <w:br/>
              <w:t xml:space="preserve">    </w:t>
              <w:br/>
              <w:t xml:space="preserve">    // 跨链碎片映射表</w:t>
              <w:br/>
              <w:t xml:space="preserve">    mapping(address =&gt; CrossChainFragment[]) public crossChainMappings;</w:t>
              <w:br/>
              <w:t xml:space="preserve">    </w:t>
              <w:br/>
              <w:t xml:space="preserve">    // 跨链碎片转移</w:t>
              <w:br/>
              <w:t xml:space="preserve">    function crossChainFragmentTransfer(</w:t>
              <w:br/>
              <w:t xml:space="preserve">        address fragmentToken,</w:t>
              <w:br/>
              <w:t xml:space="preserve">        uint256 targetChainId,</w:t>
              <w:br/>
              <w:t xml:space="preserve">        uint256 amount,</w:t>
              <w:br/>
              <w:t xml:space="preserve">        address recipient</w:t>
              <w:br/>
              <w:t xml:space="preserve">    ) external {</w:t>
              <w:br/>
              <w:t xml:space="preserve">        // 查找跨链映射</w:t>
              <w:br/>
              <w:t xml:space="preserve">        CrossChainFragment memory mapping = _findCrossChainMapping(</w:t>
              <w:br/>
              <w:t xml:space="preserve">            fragmentToken, </w:t>
              <w:br/>
              <w:t xml:space="preserve">            targetChainId</w:t>
              <w:br/>
              <w:t xml:space="preserve">        );</w:t>
              <w:br/>
              <w:t xml:space="preserve">        </w:t>
              <w:br/>
              <w:t xml:space="preserve">        require(mapping.isActive, "Cross-chain mapping not active");</w:t>
              <w:br/>
              <w:t xml:space="preserve">        </w:t>
              <w:br/>
              <w:t xml:space="preserve">        // 锁定本地碎片</w:t>
              <w:br/>
              <w:t xml:space="preserve">        IERC20(fragmentToken).transferFrom(msg.sender, address(this), amount);</w:t>
              <w:br/>
              <w:t xml:space="preserve">        </w:t>
              <w:br/>
              <w:t xml:space="preserve">        // 计算目标链接收数量</w:t>
              <w:br/>
              <w:t xml:space="preserve">        uint256 receivedAmount = amount * mapping.exchangeRate / 1e18;</w:t>
              <w:br/>
              <w:t xml:space="preserve">        </w:t>
              <w:br/>
              <w:t xml:space="preserve">        // 发送跨链消息</w:t>
              <w:br/>
              <w:t xml:space="preserve">        bytes memory message = abi.encode(</w:t>
              <w:br/>
              <w:t xml:space="preserve">            msg.sender,</w:t>
              <w:br/>
              <w:t xml:space="preserve">            recipient,</w:t>
              <w:br/>
              <w:t xml:space="preserve">            mapping.remoteFragment,</w:t>
              <w:br/>
              <w:t xml:space="preserve">            receivedAmount</w:t>
              <w:br/>
              <w:t xml:space="preserve">        );</w:t>
              <w:br/>
              <w:t xml:space="preserve">        </w:t>
              <w:br/>
              <w:t xml:space="preserve">        _sendCrossChainMessage(targetChainId, message);</w:t>
              <w:br/>
              <w:t xml:space="preserve">        </w:t>
              <w:br/>
              <w:t xml:space="preserve">        emit CrossChainFragmentLocked(</w:t>
              <w:br/>
              <w:t xml:space="preserve">            fragmentToken,</w:t>
              <w:br/>
              <w:t xml:space="preserve">            targetChainId,</w:t>
              <w:br/>
              <w:t xml:space="preserve">            amount,</w:t>
              <w:br/>
              <w:t xml:space="preserve">            msg.sender,</w:t>
              <w:br/>
              <w:t xml:space="preserve">            block.timestamp</w:t>
              <w:br/>
              <w:t xml:space="preserve">        );</w:t>
              <w:br/>
              <w:t xml:space="preserve">    }</w:t>
              <w:br/>
              <w:t xml:space="preserve">    </w:t>
              <w:br/>
              <w:t xml:space="preserve">    // 跨链碎片合成</w:t>
              <w:br/>
              <w:t xml:space="preserve">    function crossChainRecompose(</w:t>
              <w:br/>
              <w:t xml:space="preserve">        address fragmentToken,</w:t>
              <w:br/>
              <w:t xml:space="preserve">        uint256[] memory chainIds,</w:t>
              <w:br/>
              <w:t xml:space="preserve">        uint256[] memory amounts</w:t>
              <w:br/>
              <w:t xml:space="preserve">    ) external {</w:t>
              <w:br/>
              <w:t xml:space="preserve">        // 验证跨链碎片总量是否足够</w:t>
              <w:br/>
              <w:t xml:space="preserve">        uint256 totalFragments = 0;</w:t>
              <w:br/>
              <w:t xml:space="preserve">        for (uint i = 0; i &lt; chainIds.length; i++) {</w:t>
              <w:br/>
              <w:t xml:space="preserve">            totalFragments += amounts[i];</w:t>
              <w:br/>
              <w:t xml:space="preserve">        }</w:t>
              <w:br/>
              <w:t xml:space="preserve">        </w:t>
              <w:br/>
              <w:t xml:space="preserve">        // 执行跨链合成</w:t>
              <w:br/>
              <w:t xml:space="preserve">        _executeCrossChainRecomposition(fragmentToken, chainIds, amounts);</w:t>
              <w:br/>
              <w:t xml:space="preserve">        </w:t>
              <w:br/>
              <w:t xml:space="preserve">        emit CrossChainRecompositionInitiated(</w:t>
              <w:br/>
              <w:t xml:space="preserve">            fragmentToken,</w:t>
              <w:br/>
              <w:t xml:space="preserve">            msg.sender,</w:t>
              <w:br/>
              <w:t xml:space="preserve">            totalFragments,</w:t>
              <w:br/>
              <w:t xml:space="preserve">            chainIds.length</w:t>
              <w:br/>
              <w:t xml:space="preserve">        );</w:t>
              <w:br/>
              <w:t xml:space="preserve">    }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四、碎片化治理机制</w:t>
      </w:r>
      <w:bookmarkEnd w:id="1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1. 碎片持有者权益</w:t>
      </w:r>
      <w:bookmarkEnd w:id="1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碎片治理合约</w:t>
              <w:br/>
              <w:t>contract FragmentGovernance {</w:t>
              <w:br/>
              <w:t xml:space="preserve">    struct Proposal {</w:t>
              <w:br/>
              <w:t xml:space="preserve">        uint256 id;</w:t>
              <w:br/>
              <w:t xml:space="preserve">        address proposer;</w:t>
              <w:br/>
              <w:t xml:space="preserve">        string description;</w:t>
              <w:br/>
              <w:t xml:space="preserve">        uint256 voteStart;</w:t>
              <w:br/>
              <w:t xml:space="preserve">        uint256 voteEnd;</w:t>
              <w:br/>
              <w:t xml:space="preserve">        uint256 forVotes;</w:t>
              <w:br/>
              <w:t xml:space="preserve">        uint256 againstVotes;</w:t>
              <w:br/>
              <w:t xml:space="preserve">        bool executed;</w:t>
              <w:br/>
              <w:t xml:space="preserve">    }</w:t>
              <w:br/>
              <w:t xml:space="preserve">    </w:t>
              <w:br/>
              <w:t xml:space="preserve">    mapping(uint256 =&gt; Proposal) public proposals;</w:t>
              <w:br/>
              <w:t xml:space="preserve">    mapping(address =&gt; mapping(uint256 =&gt; bool)) public hasVoted;</w:t>
              <w:br/>
              <w:t xml:space="preserve">    </w:t>
              <w:br/>
              <w:t xml:space="preserve">    // 根据碎片持有量计算投票权</w:t>
              <w:br/>
              <w:t xml:space="preserve">    function getVotingPower(address voter, address fragmentToken) </w:t>
              <w:br/>
              <w:t xml:space="preserve">        public view returns (uint256) </w:t>
              <w:br/>
              <w:t xml:space="preserve">    {</w:t>
              <w:br/>
              <w:t xml:space="preserve">        uint256 balance = IERC20(fragmentToken).balanceOf(voter);</w:t>
              <w:br/>
              <w:t xml:space="preserve">        return sqrt(balance); // 使用平方根投票，防止鲸鱼垄断</w:t>
              <w:br/>
              <w:t xml:space="preserve">    }</w:t>
              <w:br/>
              <w:t xml:space="preserve">    </w:t>
              <w:br/>
              <w:t xml:space="preserve">    // 创建治理提案</w:t>
              <w:br/>
              <w:t xml:space="preserve">    function createProposal(</w:t>
              <w:br/>
              <w:t xml:space="preserve">        address fragmentToken,</w:t>
              <w:br/>
              <w:t xml:space="preserve">        string memory description</w:t>
              <w:br/>
              <w:t xml:space="preserve">    ) external returns (uint256) {</w:t>
              <w:br/>
              <w:t xml:space="preserve">        require(</w:t>
              <w:br/>
              <w:t xml:space="preserve">            IERC20(fragmentToken).balanceOf(msg.sender) &gt; 0,</w:t>
              <w:br/>
              <w:t xml:space="preserve">            "Must hold fragments to propose"</w:t>
              <w:br/>
              <w:t xml:space="preserve">        );</w:t>
              <w:br/>
              <w:t xml:space="preserve">        </w:t>
              <w:br/>
              <w:t xml:space="preserve">        uint256 proposalId = _nextProposalId();</w:t>
              <w:br/>
              <w:t xml:space="preserve">        </w:t>
              <w:br/>
              <w:t xml:space="preserve">        proposals[proposalId] = Proposal({</w:t>
              <w:br/>
              <w:t xml:space="preserve">            id: proposalId,</w:t>
              <w:br/>
              <w:t xml:space="preserve">            proposer: msg.sender,</w:t>
              <w:br/>
              <w:t xml:space="preserve">            description: description,</w:t>
              <w:br/>
              <w:t xml:space="preserve">            voteStart: block.timestamp,</w:t>
              <w:br/>
              <w:t xml:space="preserve">            voteEnd: block.timestamp + 7 days,</w:t>
              <w:br/>
              <w:t xml:space="preserve">            forVotes: 0,</w:t>
              <w:br/>
              <w:t xml:space="preserve">            againstVotes: 0,</w:t>
              <w:br/>
              <w:t xml:space="preserve">            executed: false</w:t>
              <w:br/>
              <w:t xml:space="preserve">        });</w:t>
              <w:br/>
              <w:t xml:space="preserve">        </w:t>
              <w:br/>
              <w:t xml:space="preserve">        return proposalId;</w:t>
              <w:br/>
              <w:t xml:space="preserve">    }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2. 碎片化资产收益分配</w:t>
      </w:r>
      <w:bookmarkEnd w:id="1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收益分配管理器</w:t>
              <w:br/>
              <w:t>contract RevenueDistribution {</w:t>
              <w:br/>
              <w:t xml:space="preserve">    struct RevenueStream {</w:t>
              <w:br/>
              <w:t xml:space="preserve">        address source;             // 收益来源</w:t>
              <w:br/>
              <w:t xml:space="preserve">        uint256 totalRevenue;       // 总收益</w:t>
              <w:br/>
              <w:t xml:space="preserve">        uint256 distributed;        // 已分配收益</w:t>
              <w:br/>
              <w:t xml:space="preserve">        uint256 lastDistribution;   // 上次分配时间</w:t>
              <w:br/>
              <w:t xml:space="preserve">    }</w:t>
              <w:br/>
              <w:t xml:space="preserve">    </w:t>
              <w:br/>
              <w:t xml:space="preserve">    mapping(address =&gt; RevenueStream[]) public assetRevenues;</w:t>
              <w:br/>
              <w:t xml:space="preserve">    </w:t>
              <w:br/>
              <w:t xml:space="preserve">    // 分配收益给碎片持有者</w:t>
              <w:br/>
              <w:t xml:space="preserve">    function distributeRevenue(</w:t>
              <w:br/>
              <w:t xml:space="preserve">        address fragmentToken,</w:t>
              <w:br/>
              <w:t xml:space="preserve">        uint256 streamId</w:t>
              <w:br/>
              <w:t xml:space="preserve">    ) external {</w:t>
              <w:br/>
              <w:t xml:space="preserve">        RevenueStream storage stream = assetRevenues[fragmentToken][streamId];</w:t>
              <w:br/>
              <w:t xml:space="preserve">        </w:t>
              <w:br/>
              <w:t xml:space="preserve">        uint256 toDistribute = stream.totalRevenue - stream.distributed;</w:t>
              <w:br/>
              <w:t xml:space="preserve">        require(toDistribute &gt; 0, "No revenue to distribute");</w:t>
              <w:br/>
              <w:t xml:space="preserve">        </w:t>
              <w:br/>
              <w:t xml:space="preserve">        // 按持有比例分配</w:t>
              <w:br/>
              <w:t xml:space="preserve">        uint256 totalSupply = IERC20(fragmentToken).totalSupply();</w:t>
              <w:br/>
              <w:t xml:space="preserve">        </w:t>
              <w:br/>
              <w:t xml:space="preserve">        // 记录每个持有者的分配额（实际执行时可分批进行）</w:t>
              <w:br/>
              <w:t xml:space="preserve">        _recordDistribution(fragmentToken, toDistribute, totalSupply);</w:t>
              <w:br/>
              <w:t xml:space="preserve">        </w:t>
              <w:br/>
              <w:t xml:space="preserve">        stream.distributed = stream.totalRevenue;</w:t>
              <w:br/>
              <w:t xml:space="preserve">        stream.lastDistribution = block.timestamp;</w:t>
              <w:br/>
              <w:t xml:space="preserve">    }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五、碎片化流动性解决方案</w:t>
      </w:r>
      <w:bookmarkEnd w:id="1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1. 自动做市商（AMM）集成</w:t>
      </w:r>
      <w:bookmarkEnd w:id="1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碎片化AMM池</w:t>
              <w:br/>
              <w:t>contract FragmentAMMPool is UniswapV2Pair {</w:t>
              <w:br/>
              <w:t xml:space="preserve">    struct FragmentPoolInfo {</w:t>
              <w:br/>
              <w:t xml:space="preserve">        address fragmentToken;      // 碎片代币</w:t>
              <w:br/>
              <w:t xml:space="preserve">        address baseToken;          // 基础代币（如USDT）</w:t>
              <w:br/>
              <w:t xml:space="preserve">        uint256 minLiquidity;       // 最小流动性要求</w:t>
              <w:br/>
              <w:t xml:space="preserve">        uint256 tradingFee;         // 交易手续费（如0.3%）</w:t>
              <w:br/>
              <w:t xml:space="preserve">    }</w:t>
              <w:br/>
              <w:t xml:space="preserve">    </w:t>
              <w:br/>
              <w:t xml:space="preserve">    // 创建碎片流动性池</w:t>
              <w:br/>
              <w:t xml:space="preserve">    function createFragmentPool(</w:t>
              <w:br/>
              <w:t xml:space="preserve">        address fragmentToken,</w:t>
              <w:br/>
              <w:t xml:space="preserve">        address baseToken,</w:t>
              <w:br/>
              <w:t xml:space="preserve">        uint256 initialFragmentAmount,</w:t>
              <w:br/>
              <w:t xml:space="preserve">        uint256 initialBaseAmount</w:t>
              <w:br/>
              <w:t xml:space="preserve">    ) external {</w:t>
              <w:br/>
              <w:t xml:space="preserve">        // 验证碎片代币有效性</w:t>
              <w:br/>
              <w:t xml:space="preserve">        require(_isValidFragment(fragmentToken), "Invalid fragment token");</w:t>
              <w:br/>
              <w:t xml:space="preserve">        </w:t>
              <w:br/>
              <w:t xml:space="preserve">        // 创建Uniswap V2流动性池</w:t>
              <w:br/>
              <w:t xml:space="preserve">        _createPair(fragmentToken, baseToken);</w:t>
              <w:br/>
              <w:t xml:space="preserve">        </w:t>
              <w:br/>
              <w:t xml:space="preserve">        // 添加初始流动性</w:t>
              <w:br/>
              <w:t xml:space="preserve">        _addLiquidity(</w:t>
              <w:br/>
              <w:t xml:space="preserve">            fragmentToken,</w:t>
              <w:br/>
              <w:t xml:space="preserve">            baseToken,</w:t>
              <w:br/>
              <w:t xml:space="preserve">            initialFragmentAmount,</w:t>
              <w:br/>
              <w:t xml:space="preserve">            initialBaseAmount</w:t>
              <w:br/>
              <w:t xml:space="preserve">        );</w:t>
              <w:br/>
              <w:t xml:space="preserve">    }</w:t>
              <w:br/>
              <w:t xml:space="preserve">    </w:t>
              <w:br/>
              <w:t xml:space="preserve">    // 碎片化资产专属交易功能</w:t>
              <w:br/>
              <w:t xml:space="preserve">    function fragmentSwap(</w:t>
              <w:br/>
              <w:t xml:space="preserve">        address fragmentToken,</w:t>
              <w:br/>
              <w:t xml:space="preserve">        uint256 amountIn,</w:t>
              <w:br/>
              <w:t xml:space="preserve">        uint256 minAmountOut</w:t>
              <w:br/>
              <w:t xml:space="preserve">    ) external returns (uint256 amountOut) {</w:t>
              <w:br/>
              <w:t xml:space="preserve">        // 执行交换</w:t>
              <w:br/>
              <w:t xml:space="preserve">        amountOut = _swapFragment(fragmentToken, amountIn, minAmountOut);</w:t>
              <w:br/>
              <w:t xml:space="preserve">        </w:t>
              <w:br/>
              <w:t xml:space="preserve">        // 记录碎片交易历史（用于分析流动性）</w:t>
              <w:br/>
              <w:t xml:space="preserve">        _recordFragmentTrade(fragmentToken, amountIn, amountOut);</w:t>
              <w:br/>
              <w:t xml:space="preserve">    }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2. 碎片化借贷协议</w:t>
      </w:r>
      <w:bookmarkEnd w:id="1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碎片化借贷平台</w:t>
              <w:br/>
              <w:t>contract FragmentLending {</w:t>
              <w:br/>
              <w:t xml:space="preserve">    struct LoanOffer {</w:t>
              <w:br/>
              <w:t xml:space="preserve">        address fragmentToken;      // 抵押的碎片代币</w:t>
              <w:br/>
              <w:t xml:space="preserve">        uint256 loanAmount;         // 贷款金额</w:t>
              <w:br/>
              <w:t xml:space="preserve">        address loanToken;          // 贷款代币类型</w:t>
              <w:br/>
              <w:t xml:space="preserve">        uint256 interestRate;       // 利率</w:t>
              <w:br/>
              <w:t xml:space="preserve">        uint256 duration;           // 贷款期限</w:t>
              <w:br/>
              <w:t xml:space="preserve">        address lender;             // 贷方</w:t>
              <w:br/>
              <w:t xml:space="preserve">        bool isActive;              // 是否有效</w:t>
              <w:br/>
              <w:t xml:space="preserve">    }</w:t>
              <w:br/>
              <w:t xml:space="preserve">    </w:t>
              <w:br/>
              <w:t xml:space="preserve">    // 使用碎片作为抵押品借贷</w:t>
              <w:br/>
              <w:t xml:space="preserve">    function borrowWithFragments(</w:t>
              <w:br/>
              <w:t xml:space="preserve">        address fragmentToken,</w:t>
              <w:br/>
              <w:t xml:space="preserve">        uint256 fragmentAmount,</w:t>
              <w:br/>
              <w:t xml:space="preserve">        address loanToken,</w:t>
              <w:br/>
              <w:t xml:space="preserve">        uint256 loanAmount,</w:t>
              <w:br/>
              <w:t xml:space="preserve">        uint256 duration</w:t>
              <w:br/>
              <w:t xml:space="preserve">    ) external {</w:t>
              <w:br/>
              <w:t xml:space="preserve">        // 验证碎片价值</w:t>
              <w:br/>
              <w:t xml:space="preserve">        uint256 fragmentValue = _calculateFragmentValue(fragmentToken, fragmentAmount);</w:t>
              <w:br/>
              <w:t xml:space="preserve">        require(fragmentValue &gt;= loanAmount * 150 / 100, "Insufficient collateral");</w:t>
              <w:br/>
              <w:t xml:space="preserve">        </w:t>
              <w:br/>
              <w:t xml:space="preserve">        // 锁定碎片作为抵押品</w:t>
              <w:br/>
              <w:t xml:space="preserve">        IERC20(fragmentToken).transferFrom(msg.sender, address(this), fragmentAmount);</w:t>
              <w:br/>
              <w:t xml:space="preserve">        </w:t>
              <w:br/>
              <w:t xml:space="preserve">        // 发放贷款</w:t>
              <w:br/>
              <w:t xml:space="preserve">        IERC20(loanToken).transfer(msg.sender, loanAmount);</w:t>
              <w:br/>
              <w:t xml:space="preserve">        </w:t>
              <w:br/>
              <w:t xml:space="preserve">        // 创建贷款记录</w:t>
              <w:br/>
              <w:t xml:space="preserve">        _createLoanRecord(</w:t>
              <w:br/>
              <w:t xml:space="preserve">            msg.sender,</w:t>
              <w:br/>
              <w:t xml:space="preserve">            fragmentToken,</w:t>
              <w:br/>
              <w:t xml:space="preserve">            fragmentAmount,</w:t>
              <w:br/>
              <w:t xml:space="preserve">            loanToken,</w:t>
              <w:br/>
              <w:t xml:space="preserve">            loanAmount,</w:t>
              <w:br/>
              <w:t xml:space="preserve">            duration</w:t>
              <w:br/>
              <w:t xml:space="preserve">        );</w:t>
              <w:br/>
              <w:t xml:space="preserve">    }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六、安全与风险管理</w:t>
      </w:r>
      <w:bookmarkEnd w:id="1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1. 安全机制</w:t>
      </w:r>
      <w:bookmarkEnd w:id="1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碎片化安全模块</w:t>
              <w:br/>
              <w:t>contract FragmentationSecurity {</w:t>
              <w:br/>
              <w:t xml:space="preserve">    // 时间锁控制</w:t>
              <w:br/>
              <w:t xml:space="preserve">    uint256 public constant TIMELOCK_DELAY = 2 days;</w:t>
              <w:br/>
              <w:t xml:space="preserve">    mapping(bytes32 =&gt; uint256) public timelocks;</w:t>
              <w:br/>
              <w:t xml:space="preserve">    </w:t>
              <w:br/>
              <w:t xml:space="preserve">    // 多重签名控制</w:t>
              <w:br/>
              <w:t xml:space="preserve">    address[] public guardians;</w:t>
              <w:br/>
              <w:t xml:space="preserve">    uint256 public requiredSignatures;</w:t>
              <w:br/>
              <w:t xml:space="preserve">    </w:t>
              <w:br/>
              <w:t xml:space="preserve">    // 紧急停止机制</w:t>
              <w:br/>
              <w:t xml:space="preserve">    bool public emergencyStop;</w:t>
              <w:br/>
              <w:t xml:space="preserve">    </w:t>
              <w:br/>
              <w:t xml:space="preserve">    // 碎片化参数验证</w:t>
              <w:br/>
              <w:t xml:space="preserve">    function validateFragmentationParams(</w:t>
              <w:br/>
              <w:t xml:space="preserve">        address asset,</w:t>
              <w:br/>
              <w:t xml:space="preserve">        uint256 fragments,</w:t>
              <w:br/>
              <w:t xml:space="preserve">        uint256 price</w:t>
              <w:br/>
              <w:t xml:space="preserve">    ) public view returns (bool) {</w:t>
              <w:br/>
              <w:t xml:space="preserve">        // 验证碎片数量合理性</w:t>
              <w:br/>
              <w:t xml:space="preserve">        require(fragments &gt;= 100 &amp;&amp; fragments &lt;= 1e6, "Invalid fragment count");</w:t>
              <w:br/>
              <w:t xml:space="preserve">        </w:t>
              <w:br/>
              <w:t xml:space="preserve">        // 验证价格合理性</w:t>
              <w:br/>
              <w:t xml:space="preserve">        uint256 assetValue = _getAssetValue(asset);</w:t>
              <w:br/>
              <w:t xml:space="preserve">        require(price * fragments &gt;= assetValue * 90 / 100, "Price too low");</w:t>
              <w:br/>
              <w:t xml:space="preserve">        </w:t>
              <w:br/>
              <w:t xml:space="preserve">        // 验证资产可碎片化</w:t>
              <w:br/>
              <w:t xml:space="preserve">        require(_isFragmentable(asset), "Asset not fragmentable");</w:t>
              <w:br/>
              <w:t xml:space="preserve">        </w:t>
              <w:br/>
              <w:t xml:space="preserve">        return true;</w:t>
              <w:br/>
              <w:t xml:space="preserve">    }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2. 风险控制策略</w:t>
      </w:r>
      <w:bookmarkEnd w:id="20"/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价格稳定性机制</w:t>
      </w:r>
      <w:r>
        <w:rPr>
          <w:rFonts w:eastAsia="等线" w:ascii="Arial" w:cs="Arial" w:hAnsi="Arial"/>
          <w:sz w:val="22"/>
        </w:rPr>
        <w:t>：防止碎片价格过度波动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流动性保障</w:t>
      </w:r>
      <w:r>
        <w:rPr>
          <w:rFonts w:eastAsia="等线" w:ascii="Arial" w:cs="Arial" w:hAnsi="Arial"/>
          <w:sz w:val="22"/>
        </w:rPr>
        <w:t>：确保有足够的做市商支持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合成门槛</w:t>
      </w:r>
      <w:r>
        <w:rPr>
          <w:rFonts w:eastAsia="等线" w:ascii="Arial" w:cs="Arial" w:hAnsi="Arial"/>
          <w:sz w:val="22"/>
        </w:rPr>
        <w:t>：设置合理的碎片合成要求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跨链安全</w:t>
      </w:r>
      <w:r>
        <w:rPr>
          <w:rFonts w:eastAsia="等线" w:ascii="Arial" w:cs="Arial" w:hAnsi="Arial"/>
          <w:sz w:val="22"/>
        </w:rPr>
        <w:t>：多重验证跨链操作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七、应用场景示例</w:t>
      </w:r>
      <w:bookmarkEnd w:id="2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1. NFT碎片化</w:t>
      </w:r>
      <w:bookmarkEnd w:id="22"/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高价值艺术品NFT分割为可负担的碎片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碎片持有者共享NFT升值收益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碎片可用于抵押借贷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2. 房地产代币化</w:t>
      </w:r>
      <w:bookmarkEnd w:id="23"/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不动产所有权分割为多个碎片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碎片代表部分产权和收益权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支持碎片转让和继承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3. 知识产权碎片化</w:t>
      </w:r>
      <w:bookmarkEnd w:id="24"/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专利、版权等无形资产分割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碎片代表使用权或收益权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支持碎片化许可管理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4. DAO治理碎片化</w:t>
      </w:r>
      <w:bookmarkEnd w:id="25"/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治理代币进一步碎片化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降低参与门槛，提高去中心化程度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碎片化投票权委托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6" w:id="26"/>
      <w:r>
        <w:rPr>
          <w:rFonts w:eastAsia="等线" w:ascii="Arial" w:cs="Arial" w:hAnsi="Arial"/>
          <w:b w:val="true"/>
          <w:sz w:val="36"/>
        </w:rPr>
        <w:t>八、经济模型设计</w:t>
      </w:r>
      <w:bookmarkEnd w:id="2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7" w:id="27"/>
      <w:r>
        <w:rPr>
          <w:rFonts w:eastAsia="等线" w:ascii="Arial" w:cs="Arial" w:hAnsi="Arial"/>
          <w:b w:val="true"/>
          <w:sz w:val="32"/>
        </w:rPr>
        <w:t>1. 费用结构</w:t>
      </w:r>
      <w:bookmarkEnd w:id="2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碎片化费用 = 创建费 + 手续费 + 治理费</w:t>
              <w:br/>
              <w:t>- 创建费：资产碎片化时支付（0.5-2%）</w:t>
              <w:br/>
              <w:t>- 手续费：碎片交易时支付（0.1-0.3%）</w:t>
              <w:br/>
              <w:t>- 治理费：</w:t>
            </w:r>
            <w:r>
              <w:rPr>
                <w:rFonts w:eastAsia="Consolas" w:ascii="Consolas" w:cs="Consolas" w:hAnsi="Consolas"/>
                <w:sz w:val="22"/>
              </w:rPr>
              <w:t>治理参与时支付（可选）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2. 激励措施</w:t>
      </w:r>
      <w:bookmarkEnd w:id="28"/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流动性提供者激励</w:t>
      </w:r>
      <w:r>
        <w:rPr>
          <w:rFonts w:eastAsia="等线" w:ascii="Arial" w:cs="Arial" w:hAnsi="Arial"/>
          <w:sz w:val="22"/>
        </w:rPr>
        <w:t>：交易手续费分成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碎片持有者激励</w:t>
      </w:r>
      <w:r>
        <w:rPr>
          <w:rFonts w:eastAsia="等线" w:ascii="Arial" w:cs="Arial" w:hAnsi="Arial"/>
          <w:sz w:val="22"/>
        </w:rPr>
        <w:t>：收益分红和治理权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验证者激励</w:t>
      </w:r>
      <w:r>
        <w:rPr>
          <w:rFonts w:eastAsia="等线" w:ascii="Arial" w:cs="Arial" w:hAnsi="Arial"/>
          <w:sz w:val="22"/>
        </w:rPr>
        <w:t>：跨链验证奖励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9" w:id="29"/>
      <w:r>
        <w:rPr>
          <w:rFonts w:eastAsia="等线" w:ascii="Arial" w:cs="Arial" w:hAnsi="Arial"/>
          <w:b w:val="true"/>
          <w:sz w:val="36"/>
        </w:rPr>
        <w:t>九、实施路线图</w:t>
      </w:r>
      <w:bookmarkEnd w:id="29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0" w:id="30"/>
      <w:r>
        <w:rPr>
          <w:rFonts w:eastAsia="等线" w:ascii="Arial" w:cs="Arial" w:hAnsi="Arial"/>
          <w:b w:val="true"/>
          <w:sz w:val="32"/>
        </w:rPr>
        <w:t>第一阶段：基础碎片化（3个月）</w:t>
      </w:r>
      <w:bookmarkEnd w:id="30"/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单链碎片化合约开发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基础AMM流动性池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简单治理机制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1" w:id="31"/>
      <w:r>
        <w:rPr>
          <w:rFonts w:eastAsia="等线" w:ascii="Arial" w:cs="Arial" w:hAnsi="Arial"/>
          <w:b w:val="true"/>
          <w:sz w:val="32"/>
        </w:rPr>
        <w:t>第二阶段：高级功能（6个月）</w:t>
      </w:r>
      <w:bookmarkEnd w:id="31"/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分层碎片化实现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跨链碎片化协议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收益分配系统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2" w:id="32"/>
      <w:r>
        <w:rPr>
          <w:rFonts w:eastAsia="等线" w:ascii="Arial" w:cs="Arial" w:hAnsi="Arial"/>
          <w:b w:val="true"/>
          <w:sz w:val="32"/>
        </w:rPr>
        <w:t>第三阶段：生态集成（9个月）</w:t>
      </w:r>
      <w:bookmarkEnd w:id="32"/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DeFi协议集成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NFT市场支持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企业级解决方案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3" w:id="33"/>
      <w:r>
        <w:rPr>
          <w:rFonts w:eastAsia="等线" w:ascii="Arial" w:cs="Arial" w:hAnsi="Arial"/>
          <w:b w:val="true"/>
          <w:sz w:val="32"/>
        </w:rPr>
        <w:t>第四阶段：优化升级（持续）</w:t>
      </w:r>
      <w:bookmarkEnd w:id="33"/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性能优化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安全增强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新功能开发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4" w:id="34"/>
      <w:r>
        <w:rPr>
          <w:rFonts w:eastAsia="等线" w:ascii="Arial" w:cs="Arial" w:hAnsi="Arial"/>
          <w:b w:val="true"/>
          <w:sz w:val="36"/>
        </w:rPr>
        <w:t>十、总结</w:t>
      </w:r>
      <w:bookmarkEnd w:id="3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碎片化协议为NAC公链增加了重要的资产流动性维度，使得高价值资产能够被更广泛的投资者所持有和交易。通过与现有的一币多链、一链多层、多链并行、一链多叉架构深度集成，碎片化协议能够：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提高资产流动性</w:t>
      </w:r>
      <w:r>
        <w:rPr>
          <w:rFonts w:eastAsia="等线" w:ascii="Arial" w:cs="Arial" w:hAnsi="Arial"/>
          <w:sz w:val="22"/>
        </w:rPr>
        <w:t>：将非流动性资产转化为可交易的碎片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降低投资门槛</w:t>
      </w:r>
      <w:r>
        <w:rPr>
          <w:rFonts w:eastAsia="等线" w:ascii="Arial" w:cs="Arial" w:hAnsi="Arial"/>
          <w:sz w:val="22"/>
        </w:rPr>
        <w:t>：使小额投资者也能参与高价值资产投资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增强资产利用率</w:t>
      </w:r>
      <w:r>
        <w:rPr>
          <w:rFonts w:eastAsia="等线" w:ascii="Arial" w:cs="Arial" w:hAnsi="Arial"/>
          <w:sz w:val="22"/>
        </w:rPr>
        <w:t>：碎片可作为抵押品参与DeFi应用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促进跨链互操作</w:t>
      </w:r>
      <w:r>
        <w:rPr>
          <w:rFonts w:eastAsia="等线" w:ascii="Arial" w:cs="Arial" w:hAnsi="Arial"/>
          <w:sz w:val="22"/>
        </w:rPr>
        <w:t>：碎片可在不同链间流通和交易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丰富治理模式</w:t>
      </w:r>
      <w:r>
        <w:rPr>
          <w:rFonts w:eastAsia="等线" w:ascii="Arial" w:cs="Arial" w:hAnsi="Arial"/>
          <w:sz w:val="22"/>
        </w:rPr>
        <w:t>：碎片化治理提高去中心化程度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这一完整的技术架构使NAC公链能够支持从简单代币到复杂资产的各种碎片化需求，为构建更加开放和包容的数字经济基础设施奠定了坚实基础。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318672">
    <w:lvl>
      <w:numFmt w:val="bullet"/>
      <w:suff w:val="tab"/>
      <w:lvlText w:val="•"/>
      <w:rPr>
        <w:color w:val="3370ff"/>
      </w:rPr>
    </w:lvl>
  </w:abstractNum>
  <w:abstractNum w:abstractNumId="318673">
    <w:lvl>
      <w:numFmt w:val="bullet"/>
      <w:suff w:val="tab"/>
      <w:lvlText w:val="•"/>
      <w:rPr>
        <w:color w:val="3370ff"/>
      </w:rPr>
    </w:lvl>
  </w:abstractNum>
  <w:abstractNum w:abstractNumId="318674">
    <w:lvl>
      <w:numFmt w:val="bullet"/>
      <w:suff w:val="tab"/>
      <w:lvlText w:val="•"/>
      <w:rPr>
        <w:color w:val="3370ff"/>
      </w:rPr>
    </w:lvl>
  </w:abstractNum>
  <w:abstractNum w:abstractNumId="318675">
    <w:lvl>
      <w:numFmt w:val="bullet"/>
      <w:suff w:val="tab"/>
      <w:lvlText w:val="•"/>
      <w:rPr>
        <w:color w:val="3370ff"/>
      </w:rPr>
    </w:lvl>
  </w:abstractNum>
  <w:abstractNum w:abstractNumId="318676">
    <w:lvl>
      <w:numFmt w:val="bullet"/>
      <w:suff w:val="tab"/>
      <w:lvlText w:val="•"/>
      <w:rPr>
        <w:color w:val="3370ff"/>
      </w:rPr>
    </w:lvl>
  </w:abstractNum>
  <w:abstractNum w:abstractNumId="318677">
    <w:lvl>
      <w:numFmt w:val="bullet"/>
      <w:suff w:val="tab"/>
      <w:lvlText w:val="•"/>
      <w:rPr>
        <w:color w:val="3370ff"/>
      </w:rPr>
    </w:lvl>
  </w:abstractNum>
  <w:abstractNum w:abstractNumId="318678">
    <w:lvl>
      <w:numFmt w:val="bullet"/>
      <w:suff w:val="tab"/>
      <w:lvlText w:val="•"/>
      <w:rPr>
        <w:color w:val="3370ff"/>
      </w:rPr>
    </w:lvl>
  </w:abstractNum>
  <w:abstractNum w:abstractNumId="318679">
    <w:lvl>
      <w:numFmt w:val="bullet"/>
      <w:suff w:val="tab"/>
      <w:lvlText w:val="•"/>
      <w:rPr>
        <w:color w:val="3370ff"/>
      </w:rPr>
    </w:lvl>
  </w:abstractNum>
  <w:abstractNum w:abstractNumId="318680">
    <w:lvl>
      <w:numFmt w:val="bullet"/>
      <w:suff w:val="tab"/>
      <w:lvlText w:val="•"/>
      <w:rPr>
        <w:color w:val="3370ff"/>
      </w:rPr>
    </w:lvl>
  </w:abstractNum>
  <w:abstractNum w:abstractNumId="318681">
    <w:lvl>
      <w:numFmt w:val="bullet"/>
      <w:suff w:val="tab"/>
      <w:lvlText w:val="•"/>
      <w:rPr>
        <w:color w:val="3370ff"/>
      </w:rPr>
    </w:lvl>
  </w:abstractNum>
  <w:abstractNum w:abstractNumId="318682">
    <w:lvl>
      <w:numFmt w:val="bullet"/>
      <w:suff w:val="tab"/>
      <w:lvlText w:val="•"/>
      <w:rPr>
        <w:color w:val="3370ff"/>
      </w:rPr>
    </w:lvl>
  </w:abstractNum>
  <w:abstractNum w:abstractNumId="318683">
    <w:lvl>
      <w:numFmt w:val="bullet"/>
      <w:suff w:val="tab"/>
      <w:lvlText w:val="•"/>
      <w:rPr>
        <w:color w:val="3370ff"/>
      </w:rPr>
    </w:lvl>
  </w:abstractNum>
  <w:abstractNum w:abstractNumId="318684">
    <w:lvl>
      <w:numFmt w:val="bullet"/>
      <w:suff w:val="tab"/>
      <w:lvlText w:val="•"/>
      <w:rPr>
        <w:color w:val="3370ff"/>
      </w:rPr>
    </w:lvl>
  </w:abstractNum>
  <w:abstractNum w:abstractNumId="318685">
    <w:lvl>
      <w:numFmt w:val="bullet"/>
      <w:suff w:val="tab"/>
      <w:lvlText w:val="•"/>
      <w:rPr>
        <w:color w:val="3370ff"/>
      </w:rPr>
    </w:lvl>
  </w:abstractNum>
  <w:abstractNum w:abstractNumId="318686">
    <w:lvl>
      <w:numFmt w:val="bullet"/>
      <w:suff w:val="tab"/>
      <w:lvlText w:val="•"/>
      <w:rPr>
        <w:color w:val="3370ff"/>
      </w:rPr>
    </w:lvl>
  </w:abstractNum>
  <w:abstractNum w:abstractNumId="318687">
    <w:lvl>
      <w:numFmt w:val="bullet"/>
      <w:suff w:val="tab"/>
      <w:lvlText w:val="•"/>
      <w:rPr>
        <w:color w:val="3370ff"/>
      </w:rPr>
    </w:lvl>
  </w:abstractNum>
  <w:abstractNum w:abstractNumId="318688">
    <w:lvl>
      <w:numFmt w:val="bullet"/>
      <w:suff w:val="tab"/>
      <w:lvlText w:val="•"/>
      <w:rPr>
        <w:color w:val="3370ff"/>
      </w:rPr>
    </w:lvl>
  </w:abstractNum>
  <w:abstractNum w:abstractNumId="318689">
    <w:lvl>
      <w:numFmt w:val="bullet"/>
      <w:suff w:val="tab"/>
      <w:lvlText w:val="•"/>
      <w:rPr>
        <w:color w:val="3370ff"/>
      </w:rPr>
    </w:lvl>
  </w:abstractNum>
  <w:abstractNum w:abstractNumId="318690">
    <w:lvl>
      <w:numFmt w:val="bullet"/>
      <w:suff w:val="tab"/>
      <w:lvlText w:val="•"/>
      <w:rPr>
        <w:color w:val="3370ff"/>
      </w:rPr>
    </w:lvl>
  </w:abstractNum>
  <w:abstractNum w:abstractNumId="318691">
    <w:lvl>
      <w:numFmt w:val="bullet"/>
      <w:suff w:val="tab"/>
      <w:lvlText w:val="•"/>
      <w:rPr>
        <w:color w:val="3370ff"/>
      </w:rPr>
    </w:lvl>
  </w:abstractNum>
  <w:abstractNum w:abstractNumId="318692">
    <w:lvl>
      <w:numFmt w:val="bullet"/>
      <w:suff w:val="tab"/>
      <w:lvlText w:val="•"/>
      <w:rPr>
        <w:color w:val="3370ff"/>
      </w:rPr>
    </w:lvl>
  </w:abstractNum>
  <w:abstractNum w:abstractNumId="318693">
    <w:lvl>
      <w:numFmt w:val="bullet"/>
      <w:suff w:val="tab"/>
      <w:lvlText w:val="•"/>
      <w:rPr>
        <w:color w:val="3370ff"/>
      </w:rPr>
    </w:lvl>
  </w:abstractNum>
  <w:abstractNum w:abstractNumId="318694">
    <w:lvl>
      <w:numFmt w:val="bullet"/>
      <w:suff w:val="tab"/>
      <w:lvlText w:val="•"/>
      <w:rPr>
        <w:color w:val="3370ff"/>
      </w:rPr>
    </w:lvl>
  </w:abstractNum>
  <w:abstractNum w:abstractNumId="318695">
    <w:lvl>
      <w:numFmt w:val="bullet"/>
      <w:suff w:val="tab"/>
      <w:lvlText w:val="•"/>
      <w:rPr>
        <w:color w:val="3370ff"/>
      </w:rPr>
    </w:lvl>
  </w:abstractNum>
  <w:abstractNum w:abstractNumId="318696">
    <w:lvl>
      <w:numFmt w:val="bullet"/>
      <w:suff w:val="tab"/>
      <w:lvlText w:val="•"/>
      <w:rPr>
        <w:color w:val="3370ff"/>
      </w:rPr>
    </w:lvl>
  </w:abstractNum>
  <w:abstractNum w:abstractNumId="318697">
    <w:lvl>
      <w:numFmt w:val="bullet"/>
      <w:suff w:val="tab"/>
      <w:lvlText w:val="•"/>
      <w:rPr>
        <w:color w:val="3370ff"/>
      </w:rPr>
    </w:lvl>
  </w:abstractNum>
  <w:abstractNum w:abstractNumId="318698">
    <w:lvl>
      <w:numFmt w:val="bullet"/>
      <w:suff w:val="tab"/>
      <w:lvlText w:val="•"/>
      <w:rPr>
        <w:color w:val="3370ff"/>
      </w:rPr>
    </w:lvl>
  </w:abstractNum>
  <w:abstractNum w:abstractNumId="318699">
    <w:lvl>
      <w:numFmt w:val="bullet"/>
      <w:suff w:val="tab"/>
      <w:lvlText w:val="•"/>
      <w:rPr>
        <w:color w:val="3370ff"/>
      </w:rPr>
    </w:lvl>
  </w:abstractNum>
  <w:abstractNum w:abstractNumId="318700">
    <w:lvl>
      <w:numFmt w:val="bullet"/>
      <w:suff w:val="tab"/>
      <w:lvlText w:val="•"/>
      <w:rPr>
        <w:color w:val="3370ff"/>
      </w:rPr>
    </w:lvl>
  </w:abstractNum>
  <w:abstractNum w:abstractNumId="318701">
    <w:lvl>
      <w:numFmt w:val="bullet"/>
      <w:suff w:val="tab"/>
      <w:lvlText w:val="•"/>
      <w:rPr>
        <w:color w:val="3370ff"/>
      </w:rPr>
    </w:lvl>
  </w:abstractNum>
  <w:abstractNum w:abstractNumId="318702">
    <w:lvl>
      <w:numFmt w:val="bullet"/>
      <w:suff w:val="tab"/>
      <w:lvlText w:val="•"/>
      <w:rPr>
        <w:color w:val="3370ff"/>
      </w:rPr>
    </w:lvl>
  </w:abstractNum>
  <w:abstractNum w:abstractNumId="318703">
    <w:lvl>
      <w:numFmt w:val="bullet"/>
      <w:suff w:val="tab"/>
      <w:lvlText w:val="•"/>
      <w:rPr>
        <w:color w:val="3370ff"/>
      </w:rPr>
    </w:lvl>
  </w:abstractNum>
  <w:abstractNum w:abstractNumId="318704">
    <w:lvl>
      <w:numFmt w:val="bullet"/>
      <w:suff w:val="tab"/>
      <w:lvlText w:val="•"/>
      <w:rPr>
        <w:color w:val="3370ff"/>
      </w:rPr>
    </w:lvl>
  </w:abstractNum>
  <w:abstractNum w:abstractNumId="318705">
    <w:lvl>
      <w:numFmt w:val="bullet"/>
      <w:suff w:val="tab"/>
      <w:lvlText w:val="•"/>
      <w:rPr>
        <w:color w:val="3370ff"/>
      </w:rPr>
    </w:lvl>
  </w:abstractNum>
  <w:abstractNum w:abstractNumId="318706">
    <w:lvl>
      <w:numFmt w:val="bullet"/>
      <w:suff w:val="tab"/>
      <w:lvlText w:val="•"/>
      <w:rPr>
        <w:color w:val="3370ff"/>
      </w:rPr>
    </w:lvl>
  </w:abstractNum>
  <w:abstractNum w:abstractNumId="318707">
    <w:lvl>
      <w:numFmt w:val="bullet"/>
      <w:suff w:val="tab"/>
      <w:lvlText w:val="•"/>
      <w:rPr>
        <w:color w:val="3370ff"/>
      </w:rPr>
    </w:lvl>
  </w:abstractNum>
  <w:abstractNum w:abstractNumId="318708">
    <w:lvl>
      <w:numFmt w:val="bullet"/>
      <w:suff w:val="tab"/>
      <w:lvlText w:val="•"/>
      <w:rPr>
        <w:color w:val="3370ff"/>
      </w:rPr>
    </w:lvl>
  </w:abstractNum>
  <w:abstractNum w:abstractNumId="318709">
    <w:lvl>
      <w:numFmt w:val="bullet"/>
      <w:suff w:val="tab"/>
      <w:lvlText w:val="•"/>
      <w:rPr>
        <w:color w:val="3370ff"/>
      </w:rPr>
    </w:lvl>
  </w:abstractNum>
  <w:abstractNum w:abstractNumId="318710">
    <w:lvl>
      <w:numFmt w:val="bullet"/>
      <w:suff w:val="tab"/>
      <w:lvlText w:val="•"/>
      <w:rPr>
        <w:color w:val="3370ff"/>
      </w:rPr>
    </w:lvl>
  </w:abstractNum>
  <w:abstractNum w:abstractNumId="318711">
    <w:lvl>
      <w:numFmt w:val="bullet"/>
      <w:suff w:val="tab"/>
      <w:lvlText w:val="•"/>
      <w:rPr>
        <w:color w:val="3370ff"/>
      </w:rPr>
    </w:lvl>
  </w:abstractNum>
  <w:abstractNum w:abstractNumId="318712">
    <w:lvl>
      <w:start w:val="1"/>
      <w:numFmt w:val="decimal"/>
      <w:suff w:val="tab"/>
      <w:lvlText w:val="%1."/>
      <w:rPr>
        <w:color w:val="3370ff"/>
      </w:rPr>
    </w:lvl>
  </w:abstractNum>
  <w:abstractNum w:abstractNumId="318713">
    <w:lvl>
      <w:start w:val="2"/>
      <w:numFmt w:val="decimal"/>
      <w:suff w:val="tab"/>
      <w:lvlText w:val="%1."/>
      <w:rPr>
        <w:color w:val="3370ff"/>
      </w:rPr>
    </w:lvl>
  </w:abstractNum>
  <w:abstractNum w:abstractNumId="318714">
    <w:lvl>
      <w:start w:val="3"/>
      <w:numFmt w:val="decimal"/>
      <w:suff w:val="tab"/>
      <w:lvlText w:val="%1."/>
      <w:rPr>
        <w:color w:val="3370ff"/>
      </w:rPr>
    </w:lvl>
  </w:abstractNum>
  <w:abstractNum w:abstractNumId="318715">
    <w:lvl>
      <w:start w:val="4"/>
      <w:numFmt w:val="decimal"/>
      <w:suff w:val="tab"/>
      <w:lvlText w:val="%1."/>
      <w:rPr>
        <w:color w:val="3370ff"/>
      </w:rPr>
    </w:lvl>
  </w:abstractNum>
  <w:abstractNum w:abstractNumId="318716">
    <w:lvl>
      <w:start w:val="5"/>
      <w:numFmt w:val="decimal"/>
      <w:suff w:val="tab"/>
      <w:lvlText w:val="%1."/>
      <w:rPr>
        <w:color w:val="3370ff"/>
      </w:rPr>
    </w:lvl>
  </w:abstractNum>
  <w:num w:numId="1">
    <w:abstractNumId w:val="318672"/>
  </w:num>
  <w:num w:numId="2">
    <w:abstractNumId w:val="318673"/>
  </w:num>
  <w:num w:numId="3">
    <w:abstractNumId w:val="318674"/>
  </w:num>
  <w:num w:numId="4">
    <w:abstractNumId w:val="318675"/>
  </w:num>
  <w:num w:numId="5">
    <w:abstractNumId w:val="318676"/>
  </w:num>
  <w:num w:numId="6">
    <w:abstractNumId w:val="318677"/>
  </w:num>
  <w:num w:numId="7">
    <w:abstractNumId w:val="318678"/>
  </w:num>
  <w:num w:numId="8">
    <w:abstractNumId w:val="318679"/>
  </w:num>
  <w:num w:numId="9">
    <w:abstractNumId w:val="318680"/>
  </w:num>
  <w:num w:numId="10">
    <w:abstractNumId w:val="318681"/>
  </w:num>
  <w:num w:numId="11">
    <w:abstractNumId w:val="318682"/>
  </w:num>
  <w:num w:numId="12">
    <w:abstractNumId w:val="318683"/>
  </w:num>
  <w:num w:numId="13">
    <w:abstractNumId w:val="318684"/>
  </w:num>
  <w:num w:numId="14">
    <w:abstractNumId w:val="318685"/>
  </w:num>
  <w:num w:numId="15">
    <w:abstractNumId w:val="318686"/>
  </w:num>
  <w:num w:numId="16">
    <w:abstractNumId w:val="318687"/>
  </w:num>
  <w:num w:numId="17">
    <w:abstractNumId w:val="318688"/>
  </w:num>
  <w:num w:numId="18">
    <w:abstractNumId w:val="318689"/>
  </w:num>
  <w:num w:numId="19">
    <w:abstractNumId w:val="318690"/>
  </w:num>
  <w:num w:numId="20">
    <w:abstractNumId w:val="318691"/>
  </w:num>
  <w:num w:numId="21">
    <w:abstractNumId w:val="318692"/>
  </w:num>
  <w:num w:numId="22">
    <w:abstractNumId w:val="318693"/>
  </w:num>
  <w:num w:numId="23">
    <w:abstractNumId w:val="318694"/>
  </w:num>
  <w:num w:numId="24">
    <w:abstractNumId w:val="318695"/>
  </w:num>
  <w:num w:numId="25">
    <w:abstractNumId w:val="318696"/>
  </w:num>
  <w:num w:numId="26">
    <w:abstractNumId w:val="318697"/>
  </w:num>
  <w:num w:numId="27">
    <w:abstractNumId w:val="318698"/>
  </w:num>
  <w:num w:numId="28">
    <w:abstractNumId w:val="318699"/>
  </w:num>
  <w:num w:numId="29">
    <w:abstractNumId w:val="318700"/>
  </w:num>
  <w:num w:numId="30">
    <w:abstractNumId w:val="318701"/>
  </w:num>
  <w:num w:numId="31">
    <w:abstractNumId w:val="318702"/>
  </w:num>
  <w:num w:numId="32">
    <w:abstractNumId w:val="318703"/>
  </w:num>
  <w:num w:numId="33">
    <w:abstractNumId w:val="318704"/>
  </w:num>
  <w:num w:numId="34">
    <w:abstractNumId w:val="318705"/>
  </w:num>
  <w:num w:numId="35">
    <w:abstractNumId w:val="318706"/>
  </w:num>
  <w:num w:numId="36">
    <w:abstractNumId w:val="318707"/>
  </w:num>
  <w:num w:numId="37">
    <w:abstractNumId w:val="318708"/>
  </w:num>
  <w:num w:numId="38">
    <w:abstractNumId w:val="318709"/>
  </w:num>
  <w:num w:numId="39">
    <w:abstractNumId w:val="318710"/>
  </w:num>
  <w:num w:numId="40">
    <w:abstractNumId w:val="318711"/>
  </w:num>
  <w:num w:numId="41">
    <w:abstractNumId w:val="318712"/>
  </w:num>
  <w:num w:numId="42">
    <w:abstractNumId w:val="318713"/>
  </w:num>
  <w:num w:numId="43">
    <w:abstractNumId w:val="318714"/>
  </w:num>
  <w:num w:numId="44">
    <w:abstractNumId w:val="318715"/>
  </w:num>
  <w:num w:numId="45">
    <w:abstractNumId w:val="318716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2026-02-04T15:24:44Z</dcterms:created>
  <dc:creator>Apache POI</dc:creator>
</cp:coreProperties>
</file>